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753014" w:rsidRPr="00085D06" w:rsidRDefault="00753014" w:rsidP="00113E4F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C3783" w:rsidRPr="00A756DE" w:rsidRDefault="00DC3783" w:rsidP="00753014">
      <w:pPr>
        <w:jc w:val="center"/>
        <w:rPr>
          <w:rFonts w:ascii="Times New Roman" w:hAnsi="Times New Roman"/>
          <w:bCs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113E4F" w:rsidRDefault="00753014" w:rsidP="008D1C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D1CDF" w:rsidRPr="00113E4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D1CDF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ПРОЦЕНА БЕЗБЕДНОСНИХ РИЗИКА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D1CDF" w:rsidRPr="008D1CDF">
              <w:rPr>
                <w:rFonts w:ascii="Times New Roman" w:hAnsi="Times New Roman"/>
                <w:bCs/>
                <w:sz w:val="20"/>
                <w:szCs w:val="20"/>
              </w:rPr>
              <w:t>Социологија ризика</w:t>
            </w:r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8D1CD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13E4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D1C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1CDF" w:rsidRPr="008D1C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Н. Цветковић, Борис Кордић, </w:t>
            </w:r>
            <w:r w:rsidR="007D4F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</w:t>
            </w:r>
            <w:r w:rsidR="008D1CDF" w:rsidRPr="008D1C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 Илић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8D1CDF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D1C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1C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 предмет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D1C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D1CDF" w:rsidRPr="008D1CD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D1CD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- </w:t>
            </w:r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134AE2" w:rsidRPr="00092214" w:rsidRDefault="00607635" w:rsidP="0081668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Усвајање знања о модалитетима устројства савременог друштва</w:t>
            </w:r>
            <w:r w:rsidR="00612A8E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његовој структурној кризи</w:t>
            </w:r>
            <w:r w:rsidR="00612A8E">
              <w:rPr>
                <w:rFonts w:ascii="Times New Roman" w:hAnsi="Times New Roman"/>
                <w:bCs/>
                <w:sz w:val="20"/>
                <w:szCs w:val="20"/>
              </w:rPr>
              <w:t xml:space="preserve"> у бројним димензијама унутар којих се показује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феноменологиј</w:t>
            </w:r>
            <w:r w:rsidR="00612A8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ризика. </w:t>
            </w:r>
            <w:r w:rsidR="00612A8E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Разумевање настанка </w:t>
            </w:r>
            <w:r w:rsidR="00E031D8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Модерне</w:t>
            </w:r>
            <w:r w:rsidR="00D3473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модерних криза</w:t>
            </w:r>
            <w:r w:rsidR="00E031D8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D3473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и ризика, као и начина за њихово управљање. </w:t>
            </w:r>
            <w:r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На том основу студенти стичу појмовно знање 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 мотивима и последицама активности различитих д</w:t>
            </w:r>
            <w:r w:rsidR="00612A8E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уштвених актера који производе или трпе последице модерних </w:t>
            </w:r>
            <w:r w:rsidR="00612A8E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криза и 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ризика, перцип</w:t>
            </w:r>
            <w:r w:rsidR="007D4F2B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рају њихов значај и утичу на </w:t>
            </w:r>
            <w:r w:rsidR="00CA1D06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њихово 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повећање или смањење.</w:t>
            </w:r>
            <w:r w:rsidR="00612A8E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134AE2" w:rsidRPr="00113E4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60EE5" w:rsidRPr="00113E4F" w:rsidRDefault="00CB367C" w:rsidP="0081668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стичу способност да </w:t>
            </w:r>
            <w:r w:rsidR="00CA1D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анализирају ризике, тј.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препознају и појме </w:t>
            </w:r>
            <w:r w:rsidR="00CA1D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њихову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структуру и </w:t>
            </w:r>
            <w:r w:rsidR="00CA1D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уоче</w:t>
            </w:r>
            <w:r w:rsidR="00CA1D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главне 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социјалне и политичке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актере 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ризика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Уочавајући разлоге и начине 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стварањ</w:t>
            </w:r>
            <w:r w:rsidR="007D4F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ризи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 и њиховог преображаја у структуралне или краткотрајне кризе,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стичу потребно знање за </w:t>
            </w:r>
            <w:r w:rsidRPr="00CB36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препозна</w:t>
            </w:r>
            <w:r w:rsidR="00D347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вање главних мотива друштвених актера у контексту конкретних ризика, као и способност да истима управљају. </w:t>
            </w:r>
          </w:p>
        </w:tc>
      </w:tr>
      <w:tr w:rsidR="00753014" w:rsidRPr="00A756DE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C3783" w:rsidRPr="00113E4F" w:rsidRDefault="00DC3783" w:rsidP="00DC378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Предмодерна и модерна друштва (сличности и разлике)</w:t>
            </w:r>
            <w:r w:rsidR="00B51A96" w:rsidRPr="00113E4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; 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политика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привреда (социјалн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подел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 и друштвени актери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борба за признање) 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култура и идеологија (“слика света” и “погледи на свет”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поимање стварности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DC3783" w:rsidRPr="00DC3783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783">
              <w:rPr>
                <w:rFonts w:ascii="Times New Roman" w:hAnsi="Times New Roman"/>
                <w:b/>
                <w:sz w:val="20"/>
                <w:szCs w:val="20"/>
              </w:rPr>
              <w:t>Модерно друштво и држава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настанак</w:t>
            </w:r>
            <w:r w:rsidR="004E2AA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облици, трендови</w:t>
            </w:r>
            <w:r w:rsidR="00B51A9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друштвени актери: мотиви и последице деловања</w:t>
            </w:r>
          </w:p>
          <w:p w:rsidR="00DC3783" w:rsidRPr="00DC3783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783">
              <w:rPr>
                <w:rFonts w:ascii="Times New Roman" w:hAnsi="Times New Roman"/>
                <w:b/>
                <w:sz w:val="20"/>
                <w:szCs w:val="20"/>
              </w:rPr>
              <w:t>Безбедност – криза – ризик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појмовна разграничења и иманентна условљеност</w:t>
            </w:r>
            <w:r w:rsidR="00B51A9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друштвено обликовање и перцепција изазова, ризика и претњи</w:t>
            </w:r>
          </w:p>
          <w:p w:rsidR="00DC3783" w:rsidRPr="00B51A96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51A96">
              <w:rPr>
                <w:rFonts w:ascii="Times New Roman" w:hAnsi="Times New Roman"/>
                <w:b/>
                <w:sz w:val="20"/>
                <w:szCs w:val="20"/>
              </w:rPr>
              <w:t>Врсте и/или облици ризика</w:t>
            </w:r>
          </w:p>
          <w:p w:rsidR="005C485D" w:rsidRPr="00113E4F" w:rsidRDefault="00DC3783" w:rsidP="005C48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политички</w:t>
            </w:r>
            <w:r w:rsidR="00C14827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технолошки</w:t>
            </w:r>
            <w:r w:rsidR="00C14827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привредни</w:t>
            </w:r>
            <w:r w:rsidR="00C14827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еколошки</w:t>
            </w:r>
            <w:r w:rsidR="005C485D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криминалитет као ризик</w:t>
            </w:r>
          </w:p>
          <w:p w:rsidR="005C485D" w:rsidRPr="00B51A96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51A96">
              <w:rPr>
                <w:rFonts w:ascii="Times New Roman" w:hAnsi="Times New Roman"/>
                <w:b/>
                <w:sz w:val="20"/>
                <w:szCs w:val="20"/>
              </w:rPr>
              <w:t>Концептуализације и анализа ризика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процена ризика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опажање ризика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управљање ризиком</w:t>
            </w:r>
          </w:p>
          <w:p w:rsidR="00DF7C99" w:rsidRPr="00B51A96" w:rsidRDefault="00DF7C99" w:rsidP="00DF7C9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51A96">
              <w:rPr>
                <w:rFonts w:ascii="Times New Roman" w:hAnsi="Times New Roman"/>
                <w:b/>
                <w:sz w:val="20"/>
                <w:szCs w:val="20"/>
              </w:rPr>
              <w:t>Перцепција ризика</w:t>
            </w:r>
          </w:p>
          <w:p w:rsidR="00DF7C99" w:rsidRPr="00113E4F" w:rsidRDefault="00DF7C99" w:rsidP="00DF7C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јавност(и) и медији: између панике и равнодушности</w:t>
            </w:r>
            <w:r w:rsidR="007D4F2B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  <w:r w:rsidR="00B51A9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7D4F2B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субјективна перцепција и могућност објективност сагледавања појединачног ризика</w:t>
            </w:r>
            <w:r w:rsidR="00B51A96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експертске услуге и учинци: мерење квалитета и вероватноћа ризика</w:t>
            </w:r>
          </w:p>
          <w:p w:rsidR="000C0BD7" w:rsidRPr="00B51A96" w:rsidRDefault="000C0BD7" w:rsidP="000C0BD7">
            <w:pPr>
              <w:pStyle w:val="ListParagraph"/>
              <w:ind w:left="0" w:hanging="5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51A9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Друштво ризика и морална паника</w:t>
            </w:r>
          </w:p>
          <w:p w:rsidR="002D13E4" w:rsidRPr="00113E4F" w:rsidRDefault="000C0BD7" w:rsidP="002D13E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Дискурс о ризичном друштву</w:t>
            </w:r>
            <w:r w:rsidR="002D13E4"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="005C485D"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Објашњење моралне панике</w:t>
            </w:r>
            <w:r w:rsidR="002D13E4"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Морална паника и ризик од криминалитета</w:t>
            </w:r>
            <w:r w:rsidR="002D13E4"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13E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Страх од злочина као последица моралне панике</w:t>
            </w:r>
          </w:p>
          <w:p w:rsidR="005C485D" w:rsidRPr="00B51A96" w:rsidRDefault="002D13E4" w:rsidP="002D13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51A96">
              <w:rPr>
                <w:rFonts w:ascii="Times New Roman" w:hAnsi="Times New Roman"/>
                <w:b/>
                <w:sz w:val="20"/>
                <w:szCs w:val="20"/>
              </w:rPr>
              <w:t xml:space="preserve">Криминолошка димензија управљања </w:t>
            </w:r>
            <w:r w:rsidR="005C485D" w:rsidRPr="00B51A96">
              <w:rPr>
                <w:rFonts w:ascii="Times New Roman" w:hAnsi="Times New Roman"/>
                <w:b/>
                <w:sz w:val="20"/>
                <w:szCs w:val="20"/>
              </w:rPr>
              <w:t>ризи</w:t>
            </w:r>
            <w:r w:rsidRPr="00B51A96">
              <w:rPr>
                <w:rFonts w:ascii="Times New Roman" w:hAnsi="Times New Roman"/>
                <w:b/>
                <w:sz w:val="20"/>
                <w:szCs w:val="20"/>
              </w:rPr>
              <w:t>цима</w:t>
            </w:r>
          </w:p>
          <w:p w:rsidR="002D13E4" w:rsidRPr="00113E4F" w:rsidRDefault="0089163F" w:rsidP="008337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механизми</w:t>
            </w:r>
            <w:r w:rsidR="0083376E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формалне социјалне контроле као вид контроле и управљања ризицима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(полиција, тужилаштво, судство)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</w:p>
          <w:p w:rsidR="0089163F" w:rsidRPr="00113E4F" w:rsidRDefault="0089163F" w:rsidP="0083376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ретрибутивни приступ у контроли ризика: пооштравање прописаних казни и </w:t>
            </w:r>
            <w:r w:rsidR="00D014CC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казнене политике судова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механизми неформалне социјалне контроле и управљање ризицима</w:t>
            </w:r>
          </w:p>
          <w:p w:rsidR="00DC3783" w:rsidRPr="00113E4F" w:rsidRDefault="003E495E" w:rsidP="00DC378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r w:rsidR="00DC3783" w:rsidRPr="00113E4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Држава и политички ризици – поредак и легитимност</w:t>
            </w:r>
          </w:p>
          <w:p w:rsidR="00DC3783" w:rsidRPr="00113E4F" w:rsidRDefault="00D014CC" w:rsidP="00DC378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побуна, устанак, немири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="00DC3783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револуција и рат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сецесија, етничка, верска и идеолошка дистанца</w:t>
            </w:r>
          </w:p>
          <w:p w:rsidR="00DC3783" w:rsidRPr="00DC3783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783">
              <w:rPr>
                <w:rFonts w:ascii="Times New Roman" w:hAnsi="Times New Roman"/>
                <w:b/>
                <w:sz w:val="20"/>
                <w:szCs w:val="20"/>
              </w:rPr>
              <w:t>Држава и еколошки ризици</w:t>
            </w:r>
          </w:p>
          <w:p w:rsidR="00DC3783" w:rsidRPr="002D13E4" w:rsidRDefault="00DC3783" w:rsidP="00DC37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13E4">
              <w:rPr>
                <w:rFonts w:ascii="Times New Roman" w:hAnsi="Times New Roman" w:cs="Times New Roman"/>
                <w:sz w:val="20"/>
                <w:szCs w:val="20"/>
              </w:rPr>
              <w:t>природне катастрофе</w:t>
            </w:r>
            <w:r w:rsidR="002D13E4" w:rsidRPr="002D13E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D13E4">
              <w:rPr>
                <w:rFonts w:ascii="Times New Roman" w:hAnsi="Times New Roman" w:cs="Times New Roman"/>
                <w:sz w:val="20"/>
                <w:szCs w:val="20"/>
              </w:rPr>
              <w:t>технолошке катастрофе</w:t>
            </w:r>
          </w:p>
          <w:p w:rsidR="00DC3783" w:rsidRPr="00DC3783" w:rsidRDefault="00DC3783" w:rsidP="00DC37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783">
              <w:rPr>
                <w:rFonts w:ascii="Times New Roman" w:hAnsi="Times New Roman" w:cs="Times New Roman"/>
                <w:sz w:val="20"/>
                <w:szCs w:val="20"/>
              </w:rPr>
              <w:t>глупост, (не)пажња, (не)култура</w:t>
            </w:r>
          </w:p>
          <w:p w:rsidR="00DC3783" w:rsidRPr="00DC3783" w:rsidRDefault="00DC3783" w:rsidP="00DC378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783">
              <w:rPr>
                <w:rFonts w:ascii="Times New Roman" w:hAnsi="Times New Roman"/>
                <w:b/>
                <w:sz w:val="20"/>
                <w:szCs w:val="20"/>
              </w:rPr>
              <w:t>Држава и економски ризици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производња и незапосленост</w:t>
            </w:r>
            <w:r w:rsidR="002D13E4"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задуженост и инфлација </w:t>
            </w:r>
          </w:p>
          <w:p w:rsidR="00DC3783" w:rsidRPr="00113E4F" w:rsidRDefault="00DC3783" w:rsidP="00DC378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Глобални ризици –политички, економски, еколошки и технолошки трендови </w:t>
            </w:r>
          </w:p>
          <w:p w:rsidR="00DC3783" w:rsidRPr="00DC3783" w:rsidRDefault="00DC3783" w:rsidP="00DC37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783">
              <w:rPr>
                <w:rFonts w:ascii="Times New Roman" w:hAnsi="Times New Roman" w:cs="Times New Roman"/>
                <w:sz w:val="20"/>
                <w:szCs w:val="20"/>
              </w:rPr>
              <w:t>државни суверенитет и међународни сукоби</w:t>
            </w:r>
          </w:p>
          <w:p w:rsidR="00DC3783" w:rsidRPr="00DC3783" w:rsidRDefault="00DC3783" w:rsidP="00DC37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783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 и одрживост природних ресурса </w:t>
            </w:r>
          </w:p>
          <w:p w:rsidR="00DC3783" w:rsidRPr="004E2AA6" w:rsidRDefault="00DC3783" w:rsidP="00DC378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3783">
              <w:rPr>
                <w:rFonts w:ascii="Times New Roman" w:hAnsi="Times New Roman" w:cs="Times New Roman"/>
                <w:sz w:val="20"/>
                <w:szCs w:val="20"/>
              </w:rPr>
              <w:t>вештачка интелигенција и њене последице</w:t>
            </w:r>
          </w:p>
          <w:p w:rsidR="00DC3783" w:rsidRPr="00113E4F" w:rsidRDefault="00DC3783" w:rsidP="00DC3783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Србија – политички и социјални ризици (перцепција и контрола)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државни суверенитет (Косово и Метохија)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социјалне разлике и политичке побуне (стање и тенденције)</w:t>
            </w:r>
          </w:p>
          <w:p w:rsidR="00DC3783" w:rsidRPr="00113E4F" w:rsidRDefault="00DC3783" w:rsidP="00DC378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технолошки, привредни, еколошки рицици (стварне и измишљене потенције) </w:t>
            </w:r>
          </w:p>
          <w:p w:rsidR="00753014" w:rsidRPr="00092214" w:rsidRDefault="00DC3783" w:rsidP="002D13E4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639">
              <w:rPr>
                <w:rFonts w:ascii="Times New Roman" w:hAnsi="Times New Roman"/>
                <w:b/>
                <w:sz w:val="20"/>
                <w:szCs w:val="20"/>
              </w:rPr>
              <w:t xml:space="preserve">Евалуација курса  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EB6DD8" w:rsidRPr="00113E4F" w:rsidRDefault="00EB6DD8" w:rsidP="00EB6DD8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u w:val="single"/>
                <w:lang w:val="ru-RU"/>
              </w:rPr>
            </w:pPr>
            <w:r w:rsidRPr="00EB6DD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Osnovna</w:t>
            </w:r>
            <w:r w:rsidR="00EB3CBF" w:rsidRPr="00113E4F">
              <w:rPr>
                <w:rFonts w:ascii="Times New Roman" w:hAnsi="Times New Roman"/>
                <w:bCs/>
                <w:sz w:val="20"/>
                <w:szCs w:val="20"/>
                <w:u w:val="single"/>
                <w:lang w:val="ru-RU"/>
              </w:rPr>
              <w:t>:</w:t>
            </w:r>
          </w:p>
          <w:p w:rsidR="00EB6DD8" w:rsidRDefault="00EB6DD8" w:rsidP="00EB6DD8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Улрих Бек: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Ризично друштво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Ф</w:t>
            </w:r>
            <w:r w:rsidR="008265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илип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Вишњић, Београд 2001.</w:t>
            </w:r>
          </w:p>
          <w:p w:rsidR="008B54AA" w:rsidRDefault="008B54AA" w:rsidP="00EB6DD8">
            <w:pPr>
              <w:rPr>
                <w:rFonts w:ascii="Times New Roman" w:hAnsi="Times New Roman"/>
                <w:sz w:val="20"/>
                <w:szCs w:val="20"/>
              </w:rPr>
            </w:pP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Entoni Gidens: </w:t>
            </w:r>
            <w:r w:rsidRPr="00826580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>Posledice modernosti</w:t>
            </w: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, F. Višnjić, Beograd 1998.</w:t>
            </w:r>
          </w:p>
          <w:p w:rsidR="00EB6DD8" w:rsidRPr="00113E4F" w:rsidRDefault="00EB6DD8" w:rsidP="00EB6D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sz w:val="20"/>
                <w:szCs w:val="20"/>
                <w:lang w:val="ru-RU"/>
              </w:rPr>
              <w:t>Владимир Н. Цветковић: “Модерна – модерност – модернизација” и “Криза, ризик, глобализација” у:</w:t>
            </w:r>
          </w:p>
          <w:p w:rsidR="004E2AA6" w:rsidRPr="00113E4F" w:rsidRDefault="008B54AA" w:rsidP="004E2AA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 </w:t>
            </w:r>
            <w:r w:rsidR="00EB6DD8"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Социологија – основни појмови, приступи, проблеми</w:t>
            </w:r>
            <w:r w:rsidR="00EB6DD8" w:rsidRPr="00113E4F">
              <w:rPr>
                <w:rFonts w:ascii="Times New Roman" w:hAnsi="Times New Roman"/>
                <w:sz w:val="20"/>
                <w:szCs w:val="20"/>
                <w:lang w:val="ru-RU"/>
              </w:rPr>
              <w:t>, Факултет безбедности</w:t>
            </w:r>
            <w:r w:rsidR="00826580" w:rsidRPr="00113E4F">
              <w:rPr>
                <w:rFonts w:ascii="Times New Roman" w:hAnsi="Times New Roman"/>
                <w:sz w:val="20"/>
                <w:szCs w:val="20"/>
                <w:lang w:val="ru-RU"/>
              </w:rPr>
              <w:t>, Београд 2015.</w:t>
            </w:r>
            <w:r w:rsidR="00816681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4E2AA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Владимир Н. Цветковић: “Слика света и погледи на свет” у: </w:t>
            </w:r>
            <w:r w:rsidR="004E2AA6"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Мудрост и моћ</w:t>
            </w:r>
            <w:r w:rsidR="004E2AA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>, Службени гласник СРЈ,</w:t>
            </w:r>
            <w:r w:rsidR="00816681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4E2AA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>Београд 2001.</w:t>
            </w:r>
            <w:r w:rsidR="00B51A9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4E2AA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Владимир Н. Цветковић: “Национална држава и међународна заједница" у: </w:t>
            </w:r>
            <w:r w:rsidR="004E2AA6"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Социологија </w:t>
            </w:r>
            <w:r w:rsidR="00816681"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4E2AA6" w:rsidRPr="00113E4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политике </w:t>
            </w:r>
            <w:r w:rsidR="004E2AA6">
              <w:rPr>
                <w:rFonts w:ascii="Times New Roman" w:hAnsi="Times New Roman"/>
                <w:sz w:val="20"/>
                <w:szCs w:val="20"/>
              </w:rPr>
              <w:t>II</w:t>
            </w:r>
            <w:r w:rsidR="004E2AA6"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(Држава, институције, актери), Факултет безбедности, Београд 2019.</w:t>
            </w:r>
          </w:p>
          <w:p w:rsidR="004070A7" w:rsidRPr="00113E4F" w:rsidRDefault="00FF1137" w:rsidP="00FF113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Александра Илић: "</w:t>
            </w:r>
            <w:r w:rsidR="0014365B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Медијска конструкција криминалитета</w:t>
            </w: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", у: </w:t>
            </w:r>
            <w:r w:rsidRPr="00113E4F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ru-RU"/>
              </w:rPr>
              <w:t>Медији, криминалитет и судови</w:t>
            </w: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,</w:t>
            </w:r>
            <w:r w:rsidR="00816681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Службени гласник и Факултет безбедности, 2019</w:t>
            </w:r>
            <w:r w:rsidR="00B51A96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; </w:t>
            </w:r>
            <w:r w:rsidR="00A371CF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Александра Илић: „Значај дискурса у разумевању моралне панике“ у: </w:t>
            </w:r>
            <w:r w:rsidR="00A371CF" w:rsidRPr="00113E4F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ru-RU"/>
              </w:rPr>
              <w:t xml:space="preserve">Српска политичка мисао, </w:t>
            </w:r>
            <w:r w:rsidR="00A371CF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Београд, 2/2015</w:t>
            </w:r>
            <w:r w:rsidR="00B51A96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; </w:t>
            </w:r>
            <w:r w:rsidR="004070A7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Александра Илић: „Традиционални теоријски приступ у објашњењу моралне панике“ у: </w:t>
            </w:r>
            <w:r w:rsidR="004070A7" w:rsidRPr="00113E4F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ru-RU"/>
              </w:rPr>
              <w:t xml:space="preserve">Годишњак факултета безбедности, </w:t>
            </w:r>
            <w:r w:rsidR="004070A7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Бгд</w:t>
            </w:r>
            <w:r w:rsidR="00816681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.</w:t>
            </w:r>
            <w:r w:rsidR="004070A7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 2017.</w:t>
            </w:r>
          </w:p>
          <w:p w:rsidR="00EB6DD8" w:rsidRPr="00826580" w:rsidRDefault="00826580" w:rsidP="00EB6DD8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  <w:u w:val="single"/>
              </w:rPr>
              <w:t>Допунска</w:t>
            </w:r>
            <w:r w:rsidR="00EB3CBF">
              <w:rPr>
                <w:rFonts w:ascii="Times New Roman" w:eastAsia="Times New Roman" w:hAnsi="Times New Roman"/>
                <w:spacing w:val="2"/>
                <w:sz w:val="20"/>
                <w:szCs w:val="20"/>
                <w:u w:val="single"/>
              </w:rPr>
              <w:t>:</w:t>
            </w:r>
            <w:r w:rsidR="00EB6DD8"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</w:t>
            </w:r>
          </w:p>
          <w:p w:rsidR="00EB6DD8" w:rsidRPr="00826580" w:rsidRDefault="00EB6DD8" w:rsidP="00EB6DD8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Entoni Gidens: </w:t>
            </w:r>
            <w:r w:rsidRPr="00826580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 xml:space="preserve">Klimatske pormene i politika, </w:t>
            </w: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Clio, Beograd 2010.</w:t>
            </w:r>
          </w:p>
          <w:p w:rsidR="00EB6DD8" w:rsidRPr="00BE2F3B" w:rsidRDefault="00EB6DD8" w:rsidP="00EB6DD8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Bruno Latur: </w:t>
            </w:r>
            <w:r w:rsidRPr="00826580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 xml:space="preserve">Nikad nismo bili </w:t>
            </w: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moderni, Meditteran publishing, Novi Sad</w:t>
            </w:r>
          </w:p>
          <w:p w:rsidR="008B54AA" w:rsidRDefault="00EB6DD8" w:rsidP="00EB6DD8">
            <w:pP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826580">
              <w:rPr>
                <w:rFonts w:ascii="Times New Roman" w:hAnsi="Times New Roman"/>
                <w:bCs/>
                <w:sz w:val="20"/>
                <w:szCs w:val="20"/>
              </w:rPr>
              <w:t xml:space="preserve">Zigmunt Bauman i Leonidas Donskis: </w:t>
            </w:r>
            <w:r w:rsidRPr="00826580">
              <w:rPr>
                <w:rFonts w:ascii="Times New Roman" w:hAnsi="Times New Roman"/>
                <w:bCs/>
                <w:i/>
                <w:sz w:val="20"/>
                <w:szCs w:val="20"/>
              </w:rPr>
              <w:t>Fluidno zlo</w:t>
            </w:r>
            <w:r w:rsidRPr="00826580">
              <w:rPr>
                <w:bCs/>
                <w:i/>
                <w:sz w:val="20"/>
                <w:szCs w:val="20"/>
              </w:rPr>
              <w:t xml:space="preserve"> (</w:t>
            </w:r>
            <w:r w:rsidRPr="00826580">
              <w:rPr>
                <w:rFonts w:ascii="Times New Roman" w:hAnsi="Times New Roman"/>
                <w:bCs/>
                <w:i/>
                <w:sz w:val="20"/>
                <w:szCs w:val="20"/>
              </w:rPr>
              <w:t>Život u svetu u kom nema alternativa</w:t>
            </w:r>
            <w:r w:rsidRPr="00826580">
              <w:rPr>
                <w:bCs/>
                <w:i/>
                <w:sz w:val="20"/>
                <w:szCs w:val="20"/>
              </w:rPr>
              <w:t>)</w:t>
            </w:r>
            <w:r w:rsidRPr="00826580">
              <w:rPr>
                <w:bCs/>
                <w:sz w:val="20"/>
                <w:szCs w:val="20"/>
              </w:rPr>
              <w:t xml:space="preserve"> </w:t>
            </w: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, Meditteran </w:t>
            </w:r>
          </w:p>
          <w:p w:rsidR="00753014" w:rsidRPr="00113E4F" w:rsidRDefault="008B54AA" w:rsidP="004E2AA6">
            <w:pPr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  </w:t>
            </w:r>
            <w:proofErr w:type="gramStart"/>
            <w:r w:rsidR="00EB6DD8"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publishing</w:t>
            </w:r>
            <w:proofErr w:type="gramEnd"/>
            <w:r w:rsidR="00EB6DD8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, </w:t>
            </w:r>
            <w:r w:rsidR="00EB6DD8"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Novi</w:t>
            </w:r>
            <w:r w:rsidR="00EB6DD8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 </w:t>
            </w:r>
            <w:r w:rsidR="00EB6DD8"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Sad</w:t>
            </w:r>
            <w:r w:rsidR="00826580"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>.</w:t>
            </w:r>
          </w:p>
          <w:p w:rsidR="004E2AA6" w:rsidRPr="00113E4F" w:rsidRDefault="004E2AA6" w:rsidP="004E2AA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Владимир Н. Цветковић: “Смисао и перспективе наука и/или студија безбедности”, Годишњак </w:t>
            </w:r>
          </w:p>
          <w:p w:rsidR="004E2AA6" w:rsidRPr="008B54AA" w:rsidRDefault="004E2AA6" w:rsidP="004E2AA6">
            <w:pPr>
              <w:rPr>
                <w:rFonts w:ascii="Times New Roman" w:hAnsi="Times New Roman"/>
                <w:sz w:val="20"/>
                <w:szCs w:val="20"/>
              </w:rPr>
            </w:pPr>
            <w:r w:rsidRPr="00113E4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Факултета безбедности, </w:t>
            </w:r>
            <w:r w:rsidRPr="00ED66E3">
              <w:rPr>
                <w:rFonts w:ascii="Times New Roman" w:hAnsi="Times New Roman"/>
                <w:sz w:val="20"/>
                <w:szCs w:val="20"/>
              </w:rPr>
              <w:t>Београд 201</w:t>
            </w: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  <w:p w:rsidR="004E2AA6" w:rsidRDefault="004E2AA6" w:rsidP="004E2AA6">
            <w:pP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BE2F3B">
              <w:rPr>
                <w:rFonts w:ascii="Times New Roman" w:eastAsia="Times New Roman" w:hAnsi="Times New Roman"/>
                <w:i/>
                <w:spacing w:val="2"/>
                <w:kern w:val="36"/>
                <w:sz w:val="20"/>
                <w:szCs w:val="20"/>
                <w:lang w:val="en-GB"/>
              </w:rPr>
              <w:t>Handbook of Risk Theory</w:t>
            </w:r>
            <w:r w:rsidRPr="00826580">
              <w:rPr>
                <w:rFonts w:ascii="Times New Roman" w:eastAsia="Times New Roman" w:hAnsi="Times New Roman"/>
                <w:i/>
                <w:spacing w:val="2"/>
                <w:kern w:val="36"/>
                <w:sz w:val="20"/>
                <w:szCs w:val="20"/>
              </w:rPr>
              <w:t xml:space="preserve"> (</w:t>
            </w:r>
            <w:r w:rsidRPr="00BE2F3B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en-GB"/>
              </w:rPr>
              <w:t>Epistemology, Decision Theory, Ethics, and Social Implications of Risk</w:t>
            </w:r>
            <w:r w:rsidRPr="00826580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>)</w:t>
            </w:r>
            <w:r w:rsidRPr="00826580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, Springer</w:t>
            </w:r>
          </w:p>
          <w:p w:rsidR="00D014CC" w:rsidRPr="00113E4F" w:rsidRDefault="00D014CC" w:rsidP="004E2AA6">
            <w:pPr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</w:pP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Лаш Фр.Х.Свенсен: </w:t>
            </w:r>
            <w:r w:rsidRPr="00113E4F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ru-RU"/>
              </w:rPr>
              <w:t>Филозофија страха,</w:t>
            </w: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 Геопоетика, Београд 2008.</w:t>
            </w:r>
          </w:p>
          <w:p w:rsidR="00E57C04" w:rsidRPr="00113E4F" w:rsidRDefault="00E57C04" w:rsidP="004E2AA6">
            <w:pPr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</w:pP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Мишел Фуко, </w:t>
            </w:r>
            <w:r w:rsidRPr="00113E4F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  <w:lang w:val="ru-RU"/>
              </w:rPr>
              <w:t>Поредак дискурса,</w:t>
            </w:r>
            <w:r w:rsidRPr="00113E4F">
              <w:rPr>
                <w:rFonts w:ascii="Times New Roman" w:eastAsia="Times New Roman" w:hAnsi="Times New Roman"/>
                <w:spacing w:val="2"/>
                <w:sz w:val="20"/>
                <w:szCs w:val="20"/>
                <w:lang w:val="ru-RU"/>
              </w:rPr>
              <w:t xml:space="preserve"> Карпос, Лозница, 2007</w:t>
            </w:r>
          </w:p>
          <w:p w:rsidR="00E57C04" w:rsidRPr="002D13E4" w:rsidRDefault="00E57C04" w:rsidP="004E2AA6">
            <w:pPr>
              <w:rPr>
                <w:rFonts w:ascii="Times New Roman" w:eastAsia="Times New Roman" w:hAnsi="Times New Roman"/>
                <w:spacing w:val="2"/>
                <w:sz w:val="20"/>
                <w:szCs w:val="20"/>
              </w:rPr>
            </w:pPr>
            <w:r w:rsidRPr="002D13E4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Pat O’Malley, </w:t>
            </w:r>
            <w:r w:rsidRPr="002D13E4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 xml:space="preserve">Crime and risk, </w:t>
            </w:r>
            <w:r w:rsidRPr="002D13E4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SAGE, 2010</w:t>
            </w:r>
          </w:p>
          <w:p w:rsidR="008B54AA" w:rsidRPr="00092214" w:rsidRDefault="009238E1" w:rsidP="00B51A9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D13E4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Marc Schuilenburg: </w:t>
            </w:r>
            <w:r w:rsidRPr="002D13E4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>The securitization of society</w:t>
            </w:r>
            <w:proofErr w:type="gramStart"/>
            <w:r w:rsidRPr="002D13E4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>:crime</w:t>
            </w:r>
            <w:proofErr w:type="gramEnd"/>
            <w:r w:rsidRPr="002D13E4">
              <w:rPr>
                <w:rFonts w:ascii="Times New Roman" w:eastAsia="Times New Roman" w:hAnsi="Times New Roman"/>
                <w:i/>
                <w:spacing w:val="2"/>
                <w:sz w:val="20"/>
                <w:szCs w:val="20"/>
              </w:rPr>
              <w:t>, risk and social order</w:t>
            </w:r>
            <w:r w:rsidR="00E57C04" w:rsidRPr="002D13E4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>, New York University Press, 2015</w:t>
            </w:r>
            <w:r w:rsidR="00B51A96">
              <w:rPr>
                <w:rFonts w:ascii="Times New Roman" w:eastAsia="Times New Roman" w:hAnsi="Times New Roman"/>
                <w:spacing w:val="2"/>
                <w:sz w:val="20"/>
                <w:szCs w:val="20"/>
              </w:rPr>
              <w:t xml:space="preserve">. 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3F54C5" w:rsidRPr="003F54C5" w:rsidRDefault="003F54C5" w:rsidP="003F54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54C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колоквијум, радионице и семинари.</w:t>
            </w:r>
          </w:p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3F54C5" w:rsidRDefault="003F54C5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F54C5">
              <w:rPr>
                <w:rFonts w:ascii="Times New Roman" w:hAnsi="Times New Roman"/>
                <w:b/>
                <w:iCs/>
                <w:sz w:val="20"/>
                <w:szCs w:val="20"/>
              </w:rPr>
              <w:t>60</w:t>
            </w: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753014" w:rsidRPr="003F54C5" w:rsidRDefault="003F54C5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113E4F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vAlign w:val="center"/>
          </w:tcPr>
          <w:p w:rsidR="00753014" w:rsidRPr="003F54C5" w:rsidRDefault="003F54C5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113E4F" w:rsidTr="00113E4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092214" w:rsidRDefault="00753014" w:rsidP="00DC37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3C80"/>
    <w:multiLevelType w:val="hybridMultilevel"/>
    <w:tmpl w:val="8254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E096F"/>
    <w:multiLevelType w:val="hybridMultilevel"/>
    <w:tmpl w:val="2F02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F6A24"/>
    <w:multiLevelType w:val="hybridMultilevel"/>
    <w:tmpl w:val="8766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F2377"/>
    <w:multiLevelType w:val="hybridMultilevel"/>
    <w:tmpl w:val="A5EA7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4ED0"/>
    <w:multiLevelType w:val="hybridMultilevel"/>
    <w:tmpl w:val="7B70F17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E95BA2"/>
    <w:multiLevelType w:val="hybridMultilevel"/>
    <w:tmpl w:val="54D26B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E41C6"/>
    <w:multiLevelType w:val="hybridMultilevel"/>
    <w:tmpl w:val="12C8B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3700F"/>
    <w:multiLevelType w:val="hybridMultilevel"/>
    <w:tmpl w:val="7E6441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C03750"/>
    <w:multiLevelType w:val="hybridMultilevel"/>
    <w:tmpl w:val="47DC4868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D65216"/>
    <w:multiLevelType w:val="hybridMultilevel"/>
    <w:tmpl w:val="C3A4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764"/>
    <w:multiLevelType w:val="hybridMultilevel"/>
    <w:tmpl w:val="27426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BC5C6A"/>
    <w:multiLevelType w:val="hybridMultilevel"/>
    <w:tmpl w:val="9B4A0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C5609B"/>
    <w:multiLevelType w:val="hybridMultilevel"/>
    <w:tmpl w:val="B8BE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934D75"/>
    <w:multiLevelType w:val="hybridMultilevel"/>
    <w:tmpl w:val="DCE616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D714B"/>
    <w:multiLevelType w:val="hybridMultilevel"/>
    <w:tmpl w:val="615EAC74"/>
    <w:lvl w:ilvl="0" w:tplc="B23C41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C40FD5"/>
    <w:multiLevelType w:val="hybridMultilevel"/>
    <w:tmpl w:val="3E604A54"/>
    <w:lvl w:ilvl="0" w:tplc="281A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7">
    <w:nsid w:val="684031A8"/>
    <w:multiLevelType w:val="hybridMultilevel"/>
    <w:tmpl w:val="8AB49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14553"/>
    <w:multiLevelType w:val="hybridMultilevel"/>
    <w:tmpl w:val="74A8B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755C22"/>
    <w:multiLevelType w:val="hybridMultilevel"/>
    <w:tmpl w:val="9CE0E8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224E8"/>
    <w:multiLevelType w:val="hybridMultilevel"/>
    <w:tmpl w:val="C0365C42"/>
    <w:lvl w:ilvl="0" w:tplc="281A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21">
    <w:nsid w:val="773A4523"/>
    <w:multiLevelType w:val="hybridMultilevel"/>
    <w:tmpl w:val="0CBE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500EC"/>
    <w:multiLevelType w:val="hybridMultilevel"/>
    <w:tmpl w:val="35AA3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D3C9A"/>
    <w:multiLevelType w:val="hybridMultilevel"/>
    <w:tmpl w:val="2654EA34"/>
    <w:lvl w:ilvl="0" w:tplc="281A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22"/>
  </w:num>
  <w:num w:numId="5">
    <w:abstractNumId w:val="21"/>
  </w:num>
  <w:num w:numId="6">
    <w:abstractNumId w:val="11"/>
  </w:num>
  <w:num w:numId="7">
    <w:abstractNumId w:val="1"/>
  </w:num>
  <w:num w:numId="8">
    <w:abstractNumId w:val="18"/>
  </w:num>
  <w:num w:numId="9">
    <w:abstractNumId w:val="13"/>
  </w:num>
  <w:num w:numId="10">
    <w:abstractNumId w:val="6"/>
  </w:num>
  <w:num w:numId="11">
    <w:abstractNumId w:val="17"/>
  </w:num>
  <w:num w:numId="12">
    <w:abstractNumId w:val="0"/>
  </w:num>
  <w:num w:numId="13">
    <w:abstractNumId w:val="10"/>
  </w:num>
  <w:num w:numId="14">
    <w:abstractNumId w:val="3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15"/>
  </w:num>
  <w:num w:numId="20">
    <w:abstractNumId w:val="9"/>
  </w:num>
  <w:num w:numId="21">
    <w:abstractNumId w:val="4"/>
  </w:num>
  <w:num w:numId="22">
    <w:abstractNumId w:val="23"/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0C0BD7"/>
    <w:rsid w:val="00105ABD"/>
    <w:rsid w:val="00113E4F"/>
    <w:rsid w:val="00134AE2"/>
    <w:rsid w:val="0014365B"/>
    <w:rsid w:val="001701CC"/>
    <w:rsid w:val="002A5639"/>
    <w:rsid w:val="002B31F0"/>
    <w:rsid w:val="002D13E4"/>
    <w:rsid w:val="003E495E"/>
    <w:rsid w:val="003F54C5"/>
    <w:rsid w:val="004070A7"/>
    <w:rsid w:val="004218B7"/>
    <w:rsid w:val="004E2AA6"/>
    <w:rsid w:val="005C1CD8"/>
    <w:rsid w:val="005C485D"/>
    <w:rsid w:val="005D1556"/>
    <w:rsid w:val="005F4F7C"/>
    <w:rsid w:val="00607635"/>
    <w:rsid w:val="00612A8E"/>
    <w:rsid w:val="007325A3"/>
    <w:rsid w:val="00753014"/>
    <w:rsid w:val="0076043E"/>
    <w:rsid w:val="00760EE5"/>
    <w:rsid w:val="00764531"/>
    <w:rsid w:val="007C682B"/>
    <w:rsid w:val="007D4F2B"/>
    <w:rsid w:val="007E3E53"/>
    <w:rsid w:val="007F70CC"/>
    <w:rsid w:val="00816681"/>
    <w:rsid w:val="00826580"/>
    <w:rsid w:val="0083376E"/>
    <w:rsid w:val="0089163F"/>
    <w:rsid w:val="008B4A77"/>
    <w:rsid w:val="008B54AA"/>
    <w:rsid w:val="008D1CDF"/>
    <w:rsid w:val="0092320E"/>
    <w:rsid w:val="009238E1"/>
    <w:rsid w:val="00A371CF"/>
    <w:rsid w:val="00A619FD"/>
    <w:rsid w:val="00A756DE"/>
    <w:rsid w:val="00AA6A79"/>
    <w:rsid w:val="00B016B2"/>
    <w:rsid w:val="00B51A96"/>
    <w:rsid w:val="00BE2F3B"/>
    <w:rsid w:val="00BF4A5E"/>
    <w:rsid w:val="00C14827"/>
    <w:rsid w:val="00CA1D06"/>
    <w:rsid w:val="00CB367C"/>
    <w:rsid w:val="00D014CC"/>
    <w:rsid w:val="00D34732"/>
    <w:rsid w:val="00DC3783"/>
    <w:rsid w:val="00DE0D2D"/>
    <w:rsid w:val="00DF7C99"/>
    <w:rsid w:val="00E031D8"/>
    <w:rsid w:val="00E57C04"/>
    <w:rsid w:val="00EB3CBF"/>
    <w:rsid w:val="00EB6DD8"/>
    <w:rsid w:val="00EE606A"/>
    <w:rsid w:val="00FD0A58"/>
    <w:rsid w:val="00FF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BE2F3B"/>
    <w:pPr>
      <w:spacing w:after="120"/>
      <w:outlineLvl w:val="0"/>
    </w:pPr>
    <w:rPr>
      <w:rFonts w:ascii="Times New Roman" w:eastAsia="Times New Roman" w:hAnsi="Times New Roman"/>
      <w:color w:val="333333"/>
      <w:spacing w:val="2"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BE2F3B"/>
    <w:pPr>
      <w:spacing w:before="120" w:after="120"/>
      <w:outlineLvl w:val="1"/>
    </w:pPr>
    <w:rPr>
      <w:rFonts w:ascii="Times New Roman" w:eastAsia="Times New Roman" w:hAnsi="Times New Roman"/>
      <w:color w:val="333333"/>
      <w:spacing w:val="2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D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7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semiHidden/>
    <w:unhideWhenUsed/>
    <w:rsid w:val="00DC378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3783"/>
    <w:rPr>
      <w:rFonts w:eastAsiaTheme="minorHAnsi"/>
    </w:rPr>
  </w:style>
  <w:style w:type="paragraph" w:styleId="Footer">
    <w:name w:val="footer"/>
    <w:basedOn w:val="Normal"/>
    <w:link w:val="FooterChar"/>
    <w:uiPriority w:val="99"/>
    <w:unhideWhenUsed/>
    <w:rsid w:val="00DC3783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C3783"/>
    <w:rPr>
      <w:rFonts w:eastAsia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BE2F3B"/>
    <w:rPr>
      <w:rFonts w:ascii="Times New Roman" w:eastAsia="Times New Roman" w:hAnsi="Times New Roman" w:cs="Times New Roman"/>
      <w:color w:val="333333"/>
      <w:spacing w:val="2"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E2F3B"/>
    <w:rPr>
      <w:rFonts w:ascii="Times New Roman" w:eastAsia="Times New Roman" w:hAnsi="Times New Roman" w:cs="Times New Roman"/>
      <w:color w:val="333333"/>
      <w:spacing w:val="2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D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7D4F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4F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4F2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4F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4F2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F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F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6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7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73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41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23823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82932-4D10-4EF5-AC77-452DC089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2019-05-06T07:29:00Z</dcterms:created>
  <dcterms:modified xsi:type="dcterms:W3CDTF">2019-05-06T07:29:00Z</dcterms:modified>
</cp:coreProperties>
</file>